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06DB" w14:textId="77777777" w:rsidR="00D70403" w:rsidRDefault="00F533AC" w:rsidP="00D70403">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19F9BFF8" w14:textId="77777777" w:rsidR="00D70403" w:rsidRDefault="00D70403" w:rsidP="00D70403">
      <w:pPr>
        <w:spacing w:after="0" w:line="240" w:lineRule="auto"/>
        <w:jc w:val="right"/>
        <w:textAlignment w:val="baseline"/>
        <w:rPr>
          <w:rFonts w:ascii="Arial" w:eastAsia="Times New Roman" w:hAnsi="Arial" w:cs="Arial"/>
          <w:b/>
          <w:bCs/>
          <w:color w:val="3F464F"/>
          <w:kern w:val="0"/>
          <w:shd w:val="clear" w:color="auto" w:fill="FFFFFF"/>
          <w14:ligatures w14:val="none"/>
        </w:rPr>
      </w:pPr>
    </w:p>
    <w:p w14:paraId="227E70F9" w14:textId="121DBD74" w:rsidR="00F533AC" w:rsidRPr="00D70403" w:rsidRDefault="00B507DE" w:rsidP="00D70403">
      <w:pPr>
        <w:spacing w:after="0" w:line="240" w:lineRule="auto"/>
        <w:jc w:val="center"/>
        <w:textAlignment w:val="baseline"/>
        <w:rPr>
          <w:rFonts w:ascii="Arial" w:eastAsia="Times New Roman" w:hAnsi="Arial" w:cs="Arial"/>
          <w:b/>
          <w:bCs/>
          <w:color w:val="3F464F"/>
          <w:kern w:val="0"/>
          <w:shd w:val="clear" w:color="auto" w:fill="FFFFFF"/>
          <w14:ligatures w14:val="none"/>
        </w:rPr>
      </w:pPr>
      <w:r w:rsidRPr="00B507DE">
        <w:rPr>
          <w:rFonts w:ascii="Arial" w:eastAsia="Times New Roman" w:hAnsi="Arial" w:cs="Arial"/>
          <w:b/>
          <w:bCs/>
          <w:kern w:val="36"/>
          <w:sz w:val="28"/>
          <w:szCs w:val="28"/>
          <w14:ligatures w14:val="none"/>
        </w:rPr>
        <w:t xml:space="preserve">Human Hypertension </w:t>
      </w:r>
      <w:r w:rsidR="008D23A9" w:rsidRPr="008D23A9">
        <w:rPr>
          <w:rFonts w:ascii="Arial" w:hAnsi="Arial" w:cs="Arial"/>
          <w:b/>
          <w:bCs/>
          <w:sz w:val="28"/>
          <w:szCs w:val="28"/>
          <w:shd w:val="clear" w:color="auto" w:fill="FFFFFF"/>
        </w:rPr>
        <w:t>Pulmonary Artery Endothelial</w:t>
      </w:r>
      <w:r w:rsidRPr="00B507DE">
        <w:rPr>
          <w:rFonts w:ascii="Arial" w:eastAsia="Times New Roman" w:hAnsi="Arial" w:cs="Arial"/>
          <w:b/>
          <w:bCs/>
          <w:kern w:val="36"/>
          <w:sz w:val="28"/>
          <w:szCs w:val="28"/>
          <w14:ligatures w14:val="none"/>
        </w:rPr>
        <w:t xml:space="preserve"> Cells</w:t>
      </w:r>
    </w:p>
    <w:p w14:paraId="2B7B4EF6" w14:textId="77777777" w:rsidR="00D70403" w:rsidRDefault="00D70403" w:rsidP="00F533AC">
      <w:pPr>
        <w:spacing w:after="0" w:line="240" w:lineRule="auto"/>
        <w:textAlignment w:val="baseline"/>
        <w:rPr>
          <w:rFonts w:ascii="Arial" w:eastAsia="Times New Roman" w:hAnsi="Arial" w:cs="Arial"/>
          <w:b/>
          <w:bCs/>
          <w:color w:val="0F1115"/>
          <w:kern w:val="0"/>
          <w14:ligatures w14:val="none"/>
        </w:rPr>
      </w:pPr>
    </w:p>
    <w:p w14:paraId="2325F217" w14:textId="1D4642BF"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w:t>
      </w:r>
      <w:r w:rsidR="00AF22F3">
        <w:rPr>
          <w:rFonts w:ascii="Arial" w:eastAsia="Times New Roman" w:hAnsi="Arial" w:cs="Arial"/>
          <w:color w:val="0F1115"/>
          <w:kern w:val="0"/>
          <w14:ligatures w14:val="none"/>
        </w:rPr>
        <w:t>BVX</w:t>
      </w:r>
      <w:r w:rsidR="00B507DE">
        <w:rPr>
          <w:rFonts w:ascii="Arial" w:eastAsia="Times New Roman" w:hAnsi="Arial" w:cs="Arial"/>
          <w:color w:val="0F1115"/>
          <w:kern w:val="0"/>
          <w14:ligatures w14:val="none"/>
        </w:rPr>
        <w:t>H</w:t>
      </w:r>
      <w:r w:rsidRPr="00F533AC">
        <w:rPr>
          <w:rFonts w:ascii="Arial" w:eastAsia="Times New Roman" w:hAnsi="Arial" w:cs="Arial"/>
          <w:color w:val="0F1115"/>
          <w:kern w:val="0"/>
          <w14:ligatures w14:val="none"/>
        </w:rPr>
        <w:t>00</w:t>
      </w:r>
      <w:r w:rsidR="008D23A9">
        <w:rPr>
          <w:rFonts w:ascii="Arial" w:eastAsia="Times New Roman" w:hAnsi="Arial" w:cs="Arial"/>
          <w:color w:val="0F1115"/>
          <w:kern w:val="0"/>
          <w14:ligatures w14:val="none"/>
        </w:rPr>
        <w:t>6</w:t>
      </w:r>
      <w:r w:rsidR="00AF22F3">
        <w:rPr>
          <w:rFonts w:ascii="Arial" w:eastAsia="Times New Roman" w:hAnsi="Arial" w:cs="Arial"/>
          <w:color w:val="0F1115"/>
          <w:kern w:val="0"/>
          <w14:ligatures w14:val="none"/>
        </w:rPr>
        <w:t>6</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5"/>
        <w:gridCol w:w="6975"/>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54B5754A" w:rsidR="00F533AC" w:rsidRPr="00F533AC" w:rsidRDefault="00B507DE"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hd w:val="clear" w:color="auto" w:fill="FFFFFF"/>
              </w:rPr>
              <w:t xml:space="preserve">This product consists of primary endothelial cells isolated from the </w:t>
            </w:r>
            <w:r w:rsidR="008D23A9">
              <w:rPr>
                <w:rFonts w:ascii="Segoe UI" w:hAnsi="Segoe UI" w:cs="Segoe UI"/>
                <w:color w:val="0F1115"/>
                <w:shd w:val="clear" w:color="auto" w:fill="FFFFFF"/>
              </w:rPr>
              <w:t xml:space="preserve">Pulmonary artery </w:t>
            </w:r>
            <w:r>
              <w:rPr>
                <w:rFonts w:ascii="Segoe UI" w:hAnsi="Segoe UI" w:cs="Segoe UI"/>
                <w:color w:val="0F1115"/>
                <w:shd w:val="clear" w:color="auto" w:fill="FFFFFF"/>
              </w:rPr>
              <w:t>tissue of human donors clinically diagnosed with hypertension</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17C9E33C"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Positive for endothelial markers</w:t>
            </w:r>
            <w:r w:rsidRPr="00F533AC">
              <w:rPr>
                <w:rFonts w:ascii="Arial" w:eastAsia="Times New Roman" w:hAnsi="Arial" w:cs="Arial"/>
                <w:color w:val="0F1115"/>
                <w:kern w:val="0"/>
                <w14:ligatures w14:val="none"/>
              </w:rPr>
              <w:t>:</w:t>
            </w:r>
            <w:r w:rsidR="00B62EAC">
              <w:rPr>
                <w:rFonts w:ascii="Arial" w:eastAsia="Times New Roman" w:hAnsi="Arial" w:cs="Arial"/>
                <w:color w:val="0F1115"/>
                <w:kern w:val="0"/>
                <w14:ligatures w14:val="none"/>
              </w:rPr>
              <w:t xml:space="preserve"> </w:t>
            </w:r>
            <w:r w:rsidR="00F169C1">
              <w:rPr>
                <w:rFonts w:ascii="Segoe UI" w:hAnsi="Segoe UI" w:cs="Segoe UI"/>
                <w:color w:val="0F1115"/>
                <w:sz w:val="23"/>
                <w:szCs w:val="23"/>
                <w:shd w:val="clear" w:color="auto" w:fill="FFFFFF"/>
              </w:rPr>
              <w:t xml:space="preserve">for Acetylated LDL (DiI-Ac-LDL) uptake and Factor VIII-related antigen / CD31 </w:t>
            </w:r>
            <w:r w:rsidR="00B62EAC">
              <w:rPr>
                <w:rFonts w:ascii="Segoe UI" w:hAnsi="Segoe UI" w:cs="Segoe UI"/>
                <w:color w:val="0F1115"/>
                <w:sz w:val="23"/>
                <w:szCs w:val="23"/>
                <w:shd w:val="clear" w:color="auto" w:fill="FFFFFF"/>
              </w:rPr>
              <w:t>expression</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16AD8E7F"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B507DE" w:rsidRPr="00B507DE">
              <w:rPr>
                <w:rFonts w:ascii="Arial" w:eastAsia="Times New Roman" w:hAnsi="Arial" w:cs="Arial"/>
                <w:b/>
                <w:bCs/>
                <w:color w:val="0F1115"/>
                <w:kern w:val="0"/>
                <w14:ligatures w14:val="none"/>
              </w:rPr>
              <w:t>2-</w:t>
            </w:r>
            <w:r w:rsidR="00EB5CD1">
              <w:rPr>
                <w:rFonts w:ascii="Arial" w:eastAsia="Times New Roman" w:hAnsi="Arial" w:cs="Arial"/>
                <w:b/>
                <w:bCs/>
                <w:color w:val="0F1115"/>
                <w:kern w:val="0"/>
                <w14:ligatures w14:val="none"/>
              </w:rPr>
              <w:t>5 population doublings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5FD71F63"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Pr="00F533AC">
              <w:rPr>
                <w:rFonts w:ascii="Arial" w:eastAsia="Times New Roman" w:hAnsi="Arial" w:cs="Arial"/>
                <w:color w:val="0F1115"/>
                <w:kern w:val="0"/>
                <w14:ligatures w14:val="none"/>
              </w:rPr>
              <w:t> store at -20°C o</w:t>
            </w:r>
            <w:r w:rsidR="00AF22F3">
              <w:rPr>
                <w:rFonts w:ascii="Arial" w:eastAsia="Times New Roman" w:hAnsi="Arial" w:cs="Arial"/>
                <w:color w:val="0F1115"/>
                <w:kern w:val="0"/>
                <w14:ligatures w14:val="none"/>
              </w:rPr>
              <w:t>r in</w:t>
            </w:r>
            <w:r w:rsidRPr="00F533AC">
              <w:rPr>
                <w:rFonts w:ascii="Arial" w:eastAsia="Times New Roman" w:hAnsi="Arial" w:cs="Arial"/>
                <w:color w:val="0F1115"/>
                <w:kern w:val="0"/>
                <w14:ligatures w14:val="none"/>
              </w:rPr>
              <w:t xml:space="preserve"> 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2B7B8124"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4AAE73D"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255E97D6"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7AD6D6A5"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4654A020"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20A2E2E6"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7AFF6DB0"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4666F146"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3AF9A455" w14:textId="77777777" w:rsidR="00D70403" w:rsidRDefault="00D70403" w:rsidP="00F533AC">
      <w:pPr>
        <w:spacing w:after="0" w:line="240" w:lineRule="auto"/>
        <w:jc w:val="both"/>
        <w:textAlignment w:val="baseline"/>
        <w:rPr>
          <w:rFonts w:ascii="Arial" w:eastAsia="Times New Roman" w:hAnsi="Arial" w:cs="Arial"/>
          <w:b/>
          <w:bCs/>
          <w:kern w:val="0"/>
          <w14:ligatures w14:val="none"/>
        </w:rPr>
      </w:pPr>
    </w:p>
    <w:p w14:paraId="37A28875" w14:textId="77777777" w:rsidR="00D70403" w:rsidRDefault="00D70403" w:rsidP="00F533AC">
      <w:pPr>
        <w:spacing w:after="0" w:line="240" w:lineRule="auto"/>
        <w:jc w:val="both"/>
        <w:textAlignment w:val="baseline"/>
        <w:rPr>
          <w:rFonts w:ascii="Arial" w:eastAsia="Times New Roman" w:hAnsi="Arial" w:cs="Arial"/>
          <w:b/>
          <w:bCs/>
          <w:kern w:val="0"/>
          <w14:ligatures w14:val="none"/>
        </w:rPr>
      </w:pPr>
    </w:p>
    <w:p w14:paraId="1A671E28" w14:textId="77777777" w:rsidR="00D70403" w:rsidRDefault="00D70403" w:rsidP="00F533AC">
      <w:pPr>
        <w:spacing w:after="0" w:line="240" w:lineRule="auto"/>
        <w:jc w:val="both"/>
        <w:textAlignment w:val="baseline"/>
        <w:rPr>
          <w:rFonts w:ascii="Arial" w:eastAsia="Times New Roman" w:hAnsi="Arial" w:cs="Arial"/>
          <w:b/>
          <w:bCs/>
          <w:kern w:val="0"/>
          <w14:ligatures w14:val="none"/>
        </w:rPr>
      </w:pPr>
    </w:p>
    <w:p w14:paraId="0183827D" w14:textId="77777777" w:rsidR="00AF22F3" w:rsidRDefault="00AF22F3" w:rsidP="00F533AC">
      <w:pPr>
        <w:spacing w:after="0" w:line="240" w:lineRule="auto"/>
        <w:jc w:val="both"/>
        <w:textAlignment w:val="baseline"/>
        <w:rPr>
          <w:rFonts w:ascii="Arial" w:eastAsia="Times New Roman" w:hAnsi="Arial" w:cs="Arial"/>
          <w:b/>
          <w:bCs/>
          <w:kern w:val="0"/>
          <w14:ligatures w14:val="none"/>
        </w:rPr>
      </w:pPr>
    </w:p>
    <w:p w14:paraId="7EB1E44A" w14:textId="77777777" w:rsidR="00216075" w:rsidRDefault="00216075" w:rsidP="00F533AC">
      <w:pPr>
        <w:spacing w:after="0" w:line="240" w:lineRule="auto"/>
        <w:jc w:val="both"/>
        <w:textAlignment w:val="baseline"/>
        <w:rPr>
          <w:rFonts w:ascii="Arial" w:eastAsia="Times New Roman" w:hAnsi="Arial" w:cs="Arial"/>
          <w:b/>
          <w:bCs/>
          <w:kern w:val="0"/>
          <w14:ligatures w14:val="none"/>
        </w:rPr>
      </w:pPr>
    </w:p>
    <w:p w14:paraId="3C161373" w14:textId="26FE23D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40D39BE" w14:textId="68E66F43"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AF22F3">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AF22F3" w:rsidRPr="00F533AC">
        <w:rPr>
          <w:rFonts w:ascii="Arial" w:eastAsia="Times New Roman" w:hAnsi="Arial" w:cs="Arial"/>
          <w:kern w:val="0"/>
          <w14:ligatures w14:val="none"/>
        </w:rPr>
        <w:t>humongous</w:t>
      </w:r>
      <w:r w:rsidRPr="00F533AC">
        <w:rPr>
          <w:rFonts w:ascii="Arial" w:eastAsia="Times New Roman" w:hAnsi="Arial" w:cs="Arial"/>
          <w:kern w:val="0"/>
          <w14:ligatures w14:val="none"/>
        </w:rPr>
        <w:t xml:space="preserve"> coating that promotes optimal cell attachment. Allow this coating to sit undisturbed for about 5 minutes, providing ample time for the solution to adhere properly to the flask’s surface. After this incubation period, carefully aspirate any excess coating solution to avoid creating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3F8A03D3"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D70403">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AF22F3">
        <w:rPr>
          <w:rFonts w:ascii="Arial" w:eastAsia="Times New Roman" w:hAnsi="Arial" w:cs="Arial"/>
          <w:kern w:val="0"/>
          <w14:ligatures w14:val="none"/>
        </w:rPr>
        <w:t>BVXEEBM</w:t>
      </w:r>
      <w:r w:rsidRPr="00F533AC">
        <w:rPr>
          <w:rFonts w:ascii="Arial" w:eastAsia="Times New Roman" w:hAnsi="Arial" w:cs="Arial"/>
          <w:kern w:val="0"/>
          <w14:ligatures w14:val="none"/>
        </w:rPr>
        <w:t>-02 medium, specifically designed to support optimal cell recovery and growth. Under ideal conditions, the cells will typically reach confluency overnight—an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15520CFD"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to gently wash them to remove any lingering dead cells or debris that may have accumulated. Using a sterile technique, rinse the confluent cells in the T25 flask with 5 ml of Hanks’ Balanced Salt Solution (HBSS) at room temperature. Repeat </w:t>
      </w:r>
      <w:r w:rsidR="00D70403">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comprehensive cleaning of the surface. Afterward, introduce 2 ml of Trypsin/EDTA (RT) (</w:t>
      </w:r>
      <w:r w:rsidR="00AF22F3">
        <w:rPr>
          <w:rFonts w:ascii="Arial" w:eastAsia="Times New Roman" w:hAnsi="Arial" w:cs="Arial"/>
          <w:kern w:val="0"/>
          <w14:ligatures w14:val="none"/>
        </w:rPr>
        <w:t>BVX</w:t>
      </w:r>
      <w:r w:rsidRPr="00F533AC">
        <w:rPr>
          <w:rFonts w:ascii="Arial" w:eastAsia="Times New Roman" w:hAnsi="Arial" w:cs="Arial"/>
          <w:kern w:val="0"/>
          <w14:ligatures w14:val="none"/>
        </w:rPr>
        <w:t>-23)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01E5C8AC"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4A574300"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1D92CA98"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08446D72"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33651636"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722AB809"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05FEFFEF"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6511E5F0"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2C965709" w14:textId="77777777" w:rsidR="00D70403" w:rsidRDefault="00D70403" w:rsidP="00F533AC">
      <w:pPr>
        <w:spacing w:after="0" w:line="240" w:lineRule="auto"/>
        <w:jc w:val="both"/>
        <w:textAlignment w:val="baseline"/>
        <w:rPr>
          <w:rFonts w:ascii="Arial" w:eastAsia="Times New Roman" w:hAnsi="Arial" w:cs="Arial"/>
          <w:kern w:val="0"/>
          <w14:ligatures w14:val="none"/>
        </w:rPr>
      </w:pPr>
    </w:p>
    <w:p w14:paraId="733663AB" w14:textId="77777777" w:rsidR="00D70403" w:rsidRDefault="00D70403" w:rsidP="00F533AC">
      <w:pPr>
        <w:spacing w:after="0" w:line="240" w:lineRule="auto"/>
        <w:jc w:val="both"/>
        <w:textAlignment w:val="baseline"/>
        <w:rPr>
          <w:rFonts w:ascii="Segoe UI" w:eastAsia="Times New Roman" w:hAnsi="Segoe UI" w:cs="Segoe UI"/>
          <w:kern w:val="0"/>
          <w:sz w:val="18"/>
          <w:szCs w:val="18"/>
          <w14:ligatures w14:val="none"/>
        </w:rPr>
      </w:pPr>
    </w:p>
    <w:p w14:paraId="1C1DE125" w14:textId="77777777" w:rsidR="00D70403" w:rsidRDefault="00D70403" w:rsidP="00F533AC">
      <w:pPr>
        <w:spacing w:after="0" w:line="240" w:lineRule="auto"/>
        <w:jc w:val="both"/>
        <w:textAlignment w:val="baseline"/>
        <w:rPr>
          <w:rFonts w:ascii="Segoe UI" w:eastAsia="Times New Roman" w:hAnsi="Segoe UI" w:cs="Segoe UI"/>
          <w:kern w:val="0"/>
          <w:sz w:val="18"/>
          <w:szCs w:val="18"/>
          <w14:ligatures w14:val="none"/>
        </w:rPr>
      </w:pPr>
    </w:p>
    <w:p w14:paraId="26E7DFEF" w14:textId="77777777" w:rsidR="00D70403" w:rsidRPr="00F533AC" w:rsidRDefault="00D70403" w:rsidP="00F533AC">
      <w:pPr>
        <w:spacing w:after="0" w:line="240" w:lineRule="auto"/>
        <w:jc w:val="both"/>
        <w:textAlignment w:val="baseline"/>
        <w:rPr>
          <w:rFonts w:ascii="Segoe UI" w:eastAsia="Times New Roman" w:hAnsi="Segoe UI" w:cs="Segoe UI"/>
          <w:kern w:val="0"/>
          <w:sz w:val="18"/>
          <w:szCs w:val="18"/>
          <w14:ligatures w14:val="none"/>
        </w:rPr>
      </w:pPr>
    </w:p>
    <w:p w14:paraId="2E8C52D0" w14:textId="77777777" w:rsidR="00D70403" w:rsidRDefault="00D70403" w:rsidP="00F533AC">
      <w:pPr>
        <w:spacing w:after="0" w:line="240" w:lineRule="auto"/>
        <w:jc w:val="both"/>
        <w:textAlignment w:val="baseline"/>
        <w:rPr>
          <w:rFonts w:ascii="Arial" w:eastAsia="Times New Roman" w:hAnsi="Arial" w:cs="Arial"/>
          <w:b/>
          <w:bCs/>
          <w:kern w:val="0"/>
          <w14:ligatures w14:val="none"/>
        </w:rPr>
      </w:pPr>
    </w:p>
    <w:p w14:paraId="67501811" w14:textId="089A9D2C"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A69C342" w14:textId="545AE1ED" w:rsidR="00F533AC" w:rsidRPr="00AF22F3" w:rsidRDefault="00D70403"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a majority of the cells appear rounded, add 5 ml of Neutralization Buffer to halt the activity of trypsin. Carefully transfer the mixture into a centrifuge tube and centrifuge at 800 RPM for 5 minutes to pellet the cells effectively. </w:t>
      </w:r>
    </w:p>
    <w:p w14:paraId="4B2132F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3ABF242" w14:textId="718B5D0E" w:rsidR="00F533AC" w:rsidRPr="00F533AC" w:rsidRDefault="00AF22F3"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07006EA9"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this cell pellet with care, using either 10 ml or 15 ml of </w:t>
      </w:r>
      <w:r w:rsidR="00AF22F3">
        <w:rPr>
          <w:rFonts w:ascii="Arial" w:eastAsia="Times New Roman" w:hAnsi="Arial" w:cs="Arial"/>
          <w:kern w:val="0"/>
          <w14:ligatures w14:val="none"/>
        </w:rPr>
        <w:t>BVXEEBM-</w:t>
      </w:r>
      <w:r w:rsidRPr="00F533AC">
        <w:rPr>
          <w:rFonts w:ascii="Arial" w:eastAsia="Times New Roman" w:hAnsi="Arial" w:cs="Arial"/>
          <w:kern w:val="0"/>
          <w14:ligatures w14:val="none"/>
        </w:rPr>
        <w:t>02 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18177CD0" w:rsidR="00F533AC" w:rsidRPr="00F533AC" w:rsidRDefault="00AF22F3"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5ECE3AEA"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D70403">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40E6DDE2" w:rsidR="00F533AC" w:rsidRPr="00F533AC" w:rsidRDefault="00AF22F3"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6C8BD045"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AF22F3">
        <w:rPr>
          <w:rFonts w:ascii="Arial" w:eastAsia="Times New Roman" w:hAnsi="Arial" w:cs="Arial"/>
          <w:kern w:val="0"/>
          <w14:ligatures w14:val="none"/>
        </w:rPr>
        <w:t>BVXEEBM</w:t>
      </w:r>
      <w:r w:rsidRPr="00F533AC">
        <w:rPr>
          <w:rFonts w:ascii="Arial" w:eastAsia="Times New Roman" w:hAnsi="Arial" w:cs="Arial"/>
          <w:kern w:val="0"/>
          <w14:ligatures w14:val="none"/>
        </w:rPr>
        <w:t>-02 medium with Endothelial Basal Medium (</w:t>
      </w:r>
      <w:r w:rsidR="00AF22F3">
        <w:rPr>
          <w:rFonts w:ascii="Arial" w:eastAsia="Times New Roman" w:hAnsi="Arial" w:cs="Arial"/>
          <w:kern w:val="0"/>
          <w14:ligatures w14:val="none"/>
        </w:rPr>
        <w:t>BVXEEBM</w:t>
      </w:r>
      <w:r w:rsidRPr="00F533AC">
        <w:rPr>
          <w:rFonts w:ascii="Arial" w:eastAsia="Times New Roman" w:hAnsi="Arial" w:cs="Arial"/>
          <w:kern w:val="0"/>
          <w14:ligatures w14:val="none"/>
        </w:rPr>
        <w:t xml:space="preserve">-03) supplemented with 0.5% Fetal Bovine Serum (FBS) once the cells are nearing confluency. This transition is pivotal; </w:t>
      </w:r>
      <w:r w:rsidR="00D70403"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D70403">
        <w:rPr>
          <w:rFonts w:ascii="Arial" w:eastAsia="Times New Roman" w:hAnsi="Arial" w:cs="Arial"/>
          <w:kern w:val="0"/>
          <w14:ligatures w14:val="none"/>
        </w:rPr>
        <w:t>in this medium for 8 to 12 hours before commencing any experimentation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5E22EB79" w:rsidR="00F533AC" w:rsidRDefault="00F533AC" w:rsidP="00F533AC">
      <w:pPr>
        <w:spacing w:after="0"/>
      </w:pPr>
      <w:r>
        <w:t xml:space="preserve">Note: Quality is not warranted if </w:t>
      </w:r>
      <w:proofErr w:type="spellStart"/>
      <w:r>
        <w:t>Bio</w:t>
      </w:r>
      <w:r w:rsidR="00AF22F3">
        <w:t>verax</w:t>
      </w:r>
      <w:proofErr w:type="spellEnd"/>
      <w:r w:rsidR="00AF22F3">
        <w:t xml:space="preserve"> </w:t>
      </w:r>
      <w:r>
        <w:t>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lastRenderedPageBreak/>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CCDA" w14:textId="77777777" w:rsidR="004A263A" w:rsidRDefault="004A263A" w:rsidP="0076278F">
      <w:pPr>
        <w:spacing w:after="0" w:line="240" w:lineRule="auto"/>
      </w:pPr>
      <w:r>
        <w:separator/>
      </w:r>
    </w:p>
  </w:endnote>
  <w:endnote w:type="continuationSeparator" w:id="0">
    <w:p w14:paraId="57FB920B" w14:textId="77777777" w:rsidR="004A263A" w:rsidRDefault="004A263A"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2341" w14:textId="23C5F692" w:rsidR="0076278F" w:rsidRDefault="0076278F" w:rsidP="00596884">
    <w:pPr>
      <w:pStyle w:val="Footer"/>
      <w:jc w:val="center"/>
    </w:pPr>
    <w:hyperlink r:id="rId1" w:history="1">
      <w:r w:rsidRPr="00CE5904">
        <w:rPr>
          <w:rStyle w:val="Hyperlink"/>
        </w:rPr>
        <w:t>www.</w:t>
      </w:r>
      <w:r w:rsidR="00AF22F3">
        <w:rPr>
          <w:rStyle w:val="Hyperlink"/>
        </w:rPr>
        <w:t>BVX</w:t>
      </w:r>
      <w:r w:rsidRPr="00CE5904">
        <w:rPr>
          <w:rStyle w:val="Hyperlink"/>
        </w:rPr>
        <w:t>biopharma.com</w:t>
      </w:r>
    </w:hyperlink>
    <w:r>
      <w:t xml:space="preserve">   </w:t>
    </w:r>
    <w:r w:rsidR="00596884">
      <w:t xml:space="preserve">          </w:t>
    </w:r>
    <w:r>
      <w:t xml:space="preserve"> </w:t>
    </w:r>
    <w:hyperlink r:id="rId2" w:history="1">
      <w:r w:rsidRPr="00CE5904">
        <w:rPr>
          <w:rStyle w:val="Hyperlink"/>
        </w:rPr>
        <w:t>info@</w:t>
      </w:r>
      <w:r w:rsidR="00AF22F3">
        <w:rPr>
          <w:rStyle w:val="Hyperlink"/>
        </w:rPr>
        <w:t>BVX</w:t>
      </w:r>
      <w:r w:rsidRPr="00CE5904">
        <w:rPr>
          <w:rStyle w:val="Hyperlink"/>
        </w:rPr>
        <w:t>biopharma.com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F8F0" w14:textId="77777777" w:rsidR="004A263A" w:rsidRDefault="004A263A" w:rsidP="0076278F">
      <w:pPr>
        <w:spacing w:after="0" w:line="240" w:lineRule="auto"/>
      </w:pPr>
      <w:r>
        <w:separator/>
      </w:r>
    </w:p>
  </w:footnote>
  <w:footnote w:type="continuationSeparator" w:id="0">
    <w:p w14:paraId="0544BA1C" w14:textId="77777777" w:rsidR="004A263A" w:rsidRDefault="004A263A"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06FABE7A" w:rsidR="0076278F" w:rsidRDefault="00AF22F3" w:rsidP="00AD4767">
    <w:pPr>
      <w:pStyle w:val="Header"/>
    </w:pPr>
    <w:r>
      <w:rPr>
        <w:noProof/>
      </w:rPr>
      <w:drawing>
        <wp:inline distT="0" distB="0" distL="0" distR="0" wp14:anchorId="62A9B932" wp14:editId="6B7993AF">
          <wp:extent cx="749178" cy="443266"/>
          <wp:effectExtent l="0" t="0" r="0" b="0"/>
          <wp:docPr id="640614635"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337" cy="4954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C13D3"/>
    <w:rsid w:val="000D033C"/>
    <w:rsid w:val="000E3150"/>
    <w:rsid w:val="00100269"/>
    <w:rsid w:val="00132D6B"/>
    <w:rsid w:val="0013531F"/>
    <w:rsid w:val="00200820"/>
    <w:rsid w:val="00216075"/>
    <w:rsid w:val="00243C27"/>
    <w:rsid w:val="002D6B7F"/>
    <w:rsid w:val="00342D38"/>
    <w:rsid w:val="003C1ABF"/>
    <w:rsid w:val="00423B53"/>
    <w:rsid w:val="00463E36"/>
    <w:rsid w:val="00471E8A"/>
    <w:rsid w:val="004804BB"/>
    <w:rsid w:val="004A263A"/>
    <w:rsid w:val="004D0F52"/>
    <w:rsid w:val="004D4334"/>
    <w:rsid w:val="004F4AC6"/>
    <w:rsid w:val="0050154F"/>
    <w:rsid w:val="005164D2"/>
    <w:rsid w:val="00536E1E"/>
    <w:rsid w:val="005519E4"/>
    <w:rsid w:val="00581146"/>
    <w:rsid w:val="00585294"/>
    <w:rsid w:val="00593E50"/>
    <w:rsid w:val="005943C2"/>
    <w:rsid w:val="00596884"/>
    <w:rsid w:val="00600103"/>
    <w:rsid w:val="0065675D"/>
    <w:rsid w:val="0066179F"/>
    <w:rsid w:val="006E3640"/>
    <w:rsid w:val="006F6AAC"/>
    <w:rsid w:val="006F7817"/>
    <w:rsid w:val="0072479C"/>
    <w:rsid w:val="0076278F"/>
    <w:rsid w:val="0081455E"/>
    <w:rsid w:val="00832046"/>
    <w:rsid w:val="00833DEA"/>
    <w:rsid w:val="008810CD"/>
    <w:rsid w:val="008D23A9"/>
    <w:rsid w:val="00962D93"/>
    <w:rsid w:val="009B3966"/>
    <w:rsid w:val="009F00F6"/>
    <w:rsid w:val="00A742C5"/>
    <w:rsid w:val="00AA572B"/>
    <w:rsid w:val="00AB0D22"/>
    <w:rsid w:val="00AD2713"/>
    <w:rsid w:val="00AD4767"/>
    <w:rsid w:val="00AE44C0"/>
    <w:rsid w:val="00AF22F3"/>
    <w:rsid w:val="00B01FF0"/>
    <w:rsid w:val="00B133E7"/>
    <w:rsid w:val="00B331CD"/>
    <w:rsid w:val="00B507DE"/>
    <w:rsid w:val="00B62EAC"/>
    <w:rsid w:val="00B76F13"/>
    <w:rsid w:val="00BB1F1E"/>
    <w:rsid w:val="00C050CC"/>
    <w:rsid w:val="00C74F06"/>
    <w:rsid w:val="00C903AA"/>
    <w:rsid w:val="00CE5729"/>
    <w:rsid w:val="00D1145B"/>
    <w:rsid w:val="00D205CE"/>
    <w:rsid w:val="00D515CD"/>
    <w:rsid w:val="00D70403"/>
    <w:rsid w:val="00D84C6D"/>
    <w:rsid w:val="00DC27CF"/>
    <w:rsid w:val="00DC6B00"/>
    <w:rsid w:val="00E05D5D"/>
    <w:rsid w:val="00E1761B"/>
    <w:rsid w:val="00E22691"/>
    <w:rsid w:val="00E3758F"/>
    <w:rsid w:val="00EB5CD1"/>
    <w:rsid w:val="00EE3237"/>
    <w:rsid w:val="00F169C1"/>
    <w:rsid w:val="00F533AC"/>
    <w:rsid w:val="00F638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neobiopharma.com" TargetMode="External"/><Relationship Id="rId1" Type="http://schemas.openxmlformats.org/officeDocument/2006/relationships/hyperlink" Target="http://www.neobiophar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5</cp:revision>
  <dcterms:created xsi:type="dcterms:W3CDTF">2026-04-12T23:33:00Z</dcterms:created>
  <dcterms:modified xsi:type="dcterms:W3CDTF">2026-04-16T22:53:00Z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